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What people say about us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Kudos even during LOCKDOWN whispers in the corridors site is active and is updated with all aspect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Anil Mehta</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This is History (2101)</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A true leader always keeps an element of surprise up his sleeve, which others cannot grasp but which keeps his public excited and breathless.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President and Vice President praise Congress ruled state</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President Ram Nath Kovind and Vice President Venkaiah Naidu have praised the Chhattisgarh Government for tireless efforts to control the CoronaVirus in the state. Incidentally, popular Bhupesh Baghel is the Chief Minister of the Congress ruled state Chhattisgarh.</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Who is this pleasant face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 pleasant face on TV Lav Aggarwal  who is giving updates on carona every day is 1996 batch IAS officer of Andhra Pradesh cadre. He is presently Joint Secretary in the Ministry of Health.</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Under whom officials are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Last week some senior officers posted in Delhi administration were suspended or issued show cause notices. Reason why DTC buses were provided to migrant workers which led to mass exodus of migrants from Delhi NCR.. This week in NIZAMUDDIN area's tabligi case, again same laxity was reportedly found on administration part. Now the question is officers, especially AIS officers comes under whom ? Delhi govt or under MHA ?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What does PM’s talking with leaders of all hues mean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Prime Minister Narendra Modi has, on Sunday, spoken to several leaders, including his predecessor Dr. Manmohan Singh, Congress Chief Sonia Gandhi and former president Pranab Mukherjee, another former president Pratibha Patil and former Prime Minister H D Deve Gowda on the situation arising out of the novel coronavirus pandemic. What does that mean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Modi also called up various other leaders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Other than former Presidents and Prime Ministers, PM Narendra Modi also called up various other leaders including Mulayam Singh Yadav and Akhilesh Yadav of the Samajwadi Party, West Bengal Chief Minister Mamata Banerjee, Odisha CM Naveen Patnaik, DMK's M K Stalin and Shiromani Akali Dal leader Parkash Singh Badal.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lastRenderedPageBreak/>
        <w:t>BUREAUCRACY</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Tenure of Health Secretary to be extended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In all probability, Union Health Secretary, Ms Preeti Sudan, 1983 batch IAS officer of Andhra Pradesh cadre will get six months to  one year extension in service after her superannuation on April 30. Three present Secretaries in the GoI have already been given extension.</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C K Mishra roped in for Health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There are reports that in view of his long experience in Health Ministry, services of Union Environment Secretary C K Mishra are also being used to handle CaronaVirus  in the country. He is 1983 batch IAS officer of Bihar cadre.  Is there any significance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Postings in Railways stuck</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A large number of postings have been stuck in Railways, due to lockdown imposed in the country.</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Tenure of Buch extended in SEBI</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In view of the prevailing circumstances, the term of Madhabi Puri Buch as a whole time member  of the Securities and Exchange Board of India (SEBI) has been extended by a period of six months .Her term was to expire on April 5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Posts in four wings of Indian Army not yet open to women</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 posts which are not yet open to women in Indian Army are in the Armoured Corps (AC), Infantry (Inf), Mechanised Infantry (Mech Inf) and Artillery (Arty).</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Four vacancies of CAT’ Administrative Members arising</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There will be four vacancies of administrative members in Central Administrative Tribunal in 2020.</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MHA releases funds to all States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 Ministry of Home Affairs (MHA) has released an amount of Rs 11,092 crores under the State Disaster Risk Management Fund (SDRME), to all States.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All PSUs asked to transfer CSR fund to PM Cares Fund</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The Government of India is whispered to have asked all the Public Sector Undertakings (PSUs) to transfer Corporate Social Responsibility (CSR) fund to PM Cares Fund to combat COVID-19.</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Lokpal Member's condition stable</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lastRenderedPageBreak/>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Justice (Retd) A K Tripathi, Member, Lokpal has been admitted to the AIIMS, Delhi after he was tested positive COVID-19. He has reportedly been put on ventilator and his condition is stable.</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742731" w:rsidRPr="00742731" w:rsidRDefault="008B1682" w:rsidP="00742731">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r w:rsidR="00742731" w:rsidRPr="00742731">
        <w:rPr>
          <w:rFonts w:ascii="Times New Roman" w:eastAsia="Times New Roman" w:hAnsi="Times New Roman" w:cs="Times New Roman"/>
          <w:color w:val="222222"/>
          <w:sz w:val="24"/>
          <w:szCs w:val="24"/>
        </w:rPr>
        <w:t xml:space="preserve">Anurag Srivastava assumes charge as MEA Spokesperson </w:t>
      </w:r>
      <w:r w:rsidR="00742731">
        <w:rPr>
          <w:rFonts w:ascii="Times New Roman" w:eastAsia="Times New Roman" w:hAnsi="Times New Roman" w:cs="Times New Roman"/>
          <w:color w:val="222222"/>
          <w:sz w:val="24"/>
          <w:szCs w:val="24"/>
        </w:rPr>
        <w:t>(UPDATED)</w:t>
      </w:r>
    </w:p>
    <w:p w:rsidR="00742731" w:rsidRPr="00742731" w:rsidRDefault="00742731" w:rsidP="00742731">
      <w:pPr>
        <w:shd w:val="clear" w:color="auto" w:fill="FFFFFF"/>
        <w:spacing w:after="0" w:line="240" w:lineRule="auto"/>
        <w:rPr>
          <w:rFonts w:ascii="Times New Roman" w:eastAsia="Times New Roman" w:hAnsi="Times New Roman" w:cs="Times New Roman"/>
          <w:color w:val="222222"/>
          <w:sz w:val="24"/>
          <w:szCs w:val="24"/>
        </w:rPr>
      </w:pPr>
    </w:p>
    <w:p w:rsidR="00742731" w:rsidRPr="00742731" w:rsidRDefault="00742731" w:rsidP="00742731">
      <w:pPr>
        <w:shd w:val="clear" w:color="auto" w:fill="FFFFFF"/>
        <w:spacing w:after="0" w:line="240" w:lineRule="auto"/>
        <w:rPr>
          <w:rFonts w:ascii="Times New Roman" w:eastAsia="Times New Roman" w:hAnsi="Times New Roman" w:cs="Times New Roman"/>
          <w:color w:val="222222"/>
          <w:sz w:val="24"/>
          <w:szCs w:val="24"/>
        </w:rPr>
      </w:pPr>
      <w:r w:rsidRPr="00742731">
        <w:rPr>
          <w:rFonts w:ascii="Times New Roman" w:eastAsia="Times New Roman" w:hAnsi="Times New Roman" w:cs="Times New Roman"/>
          <w:color w:val="222222"/>
          <w:sz w:val="24"/>
          <w:szCs w:val="24"/>
        </w:rPr>
        <w:t>Anurag Srivastava has assumed charge as Spokesperson of Ministry of External Affairs on April 6, 2020.He is an Indian Foreign Service officer of 1999 batch.</w:t>
      </w:r>
    </w:p>
    <w:p w:rsid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p>
    <w:p w:rsidR="00F336E2" w:rsidRPr="00F336E2" w:rsidRDefault="00F336E2" w:rsidP="00F336E2">
      <w:pPr>
        <w:shd w:val="clear" w:color="auto" w:fill="FFFFFF"/>
        <w:spacing w:line="181" w:lineRule="atLeast"/>
        <w:jc w:val="both"/>
        <w:rPr>
          <w:rFonts w:ascii="Calibri" w:eastAsia="Times New Roman" w:hAnsi="Calibri" w:cs="Calibri"/>
          <w:color w:val="222222"/>
        </w:rPr>
      </w:pPr>
      <w:r w:rsidRPr="00F336E2">
        <w:rPr>
          <w:rFonts w:ascii="Calibri" w:eastAsia="Times New Roman" w:hAnsi="Calibri" w:cs="Calibri"/>
          <w:b/>
          <w:bCs/>
          <w:color w:val="222222"/>
          <w:sz w:val="32"/>
          <w:szCs w:val="32"/>
        </w:rPr>
        <w:t>SBI officer S T Borde succumbs to COVID-19 (UPDATED)</w:t>
      </w:r>
    </w:p>
    <w:p w:rsidR="00F336E2" w:rsidRPr="00F336E2" w:rsidRDefault="00F336E2" w:rsidP="00F336E2">
      <w:pPr>
        <w:shd w:val="clear" w:color="auto" w:fill="FFFFFF"/>
        <w:spacing w:line="181" w:lineRule="atLeast"/>
        <w:jc w:val="both"/>
        <w:rPr>
          <w:rFonts w:ascii="Calibri" w:eastAsia="Times New Roman" w:hAnsi="Calibri" w:cs="Calibri"/>
          <w:color w:val="222222"/>
        </w:rPr>
      </w:pPr>
      <w:r w:rsidRPr="00F336E2">
        <w:rPr>
          <w:rFonts w:ascii="Calibri" w:eastAsia="Times New Roman" w:hAnsi="Calibri" w:cs="Calibri"/>
          <w:color w:val="222222"/>
          <w:sz w:val="32"/>
          <w:szCs w:val="32"/>
        </w:rPr>
        <w:t>S T Borde, Chief Manager, State Bank of India (SBI), Churchgate, Mumbai, succumbed to COVID-19 in his line of duty. </w:t>
      </w:r>
    </w:p>
    <w:p w:rsidR="00B571E1" w:rsidRPr="00B571E1" w:rsidRDefault="00B571E1" w:rsidP="00B571E1">
      <w:pPr>
        <w:shd w:val="clear" w:color="auto" w:fill="FFFFFF"/>
        <w:spacing w:after="160" w:line="169" w:lineRule="atLeast"/>
        <w:rPr>
          <w:rFonts w:ascii="Calibri" w:eastAsia="Times New Roman" w:hAnsi="Calibri" w:cs="Calibri"/>
          <w:color w:val="222222"/>
        </w:rPr>
      </w:pPr>
      <w:r w:rsidRPr="00B571E1">
        <w:rPr>
          <w:rFonts w:ascii="Calibri" w:eastAsia="Times New Roman" w:hAnsi="Calibri" w:cs="Calibri"/>
          <w:b/>
          <w:bCs/>
          <w:color w:val="222222"/>
          <w:sz w:val="32"/>
          <w:szCs w:val="32"/>
          <w:lang w:val="en-IN"/>
        </w:rPr>
        <w:t>REC Ltd reaches out to over 36,500 needy people with food &amp; ration (UPDATED)</w:t>
      </w:r>
    </w:p>
    <w:p w:rsidR="00B571E1" w:rsidRDefault="00B571E1" w:rsidP="00B571E1">
      <w:pPr>
        <w:shd w:val="clear" w:color="auto" w:fill="FFFFFF"/>
        <w:spacing w:after="160" w:line="169" w:lineRule="atLeast"/>
        <w:rPr>
          <w:rFonts w:ascii="Calibri" w:eastAsia="Times New Roman" w:hAnsi="Calibri" w:cs="Calibri"/>
          <w:color w:val="222222"/>
          <w:sz w:val="32"/>
          <w:szCs w:val="32"/>
          <w:lang w:val="en-IN"/>
        </w:rPr>
      </w:pPr>
      <w:r w:rsidRPr="00B571E1">
        <w:rPr>
          <w:rFonts w:ascii="Calibri" w:eastAsia="Times New Roman" w:hAnsi="Calibri" w:cs="Calibri"/>
          <w:color w:val="222222"/>
          <w:sz w:val="32"/>
          <w:szCs w:val="32"/>
          <w:lang w:val="en-IN"/>
        </w:rPr>
        <w:t xml:space="preserve">From Srinagar to Chennai, Ahmedabad to Kolkata, starvation is as much a threat as Covid-19 for daily wagers, many of them migrants from different parts of India. Concerned over their plight, REC Foundation, the CSR arm of REC Limited, a Navratna CPSE and the country’s leading financier of the power-sector projects under the administrative control of Ministry of Power has started distributing cooked food, rations, utility packets, masks, sanitizers and even providing shelter during the lockdown to over 36,500 daily wagers and their families. REC Foundation has already release funds upwards of Rs 3.26 crores for these activities and more such funds are already in the pipeline. It is to be mentioned that REC has already donated Rs 150 crore to the Prime Minister's Citizen Assistance and Relief in Emergency Situations (PM CARES) Fund to support India's fight against coronavirus. REC Foundation in association with respective state-owned power distribution utilities is providing food grain packets and other utility packets like masks and sanitizers. REC has also tied up with Delhi Police to provide 500 ration kits on a daily basis with over 2000 beneficiaries. REC Foundation has also released funds to the offices of Distribution Companies, Collector and/or District Magistrates of various districts </w:t>
      </w:r>
      <w:r w:rsidRPr="00B571E1">
        <w:rPr>
          <w:rFonts w:ascii="Calibri" w:eastAsia="Times New Roman" w:hAnsi="Calibri" w:cs="Calibri"/>
          <w:color w:val="222222"/>
          <w:sz w:val="32"/>
          <w:szCs w:val="32"/>
          <w:lang w:val="en-IN"/>
        </w:rPr>
        <w:lastRenderedPageBreak/>
        <w:t>across India to provide cooked meals twice a day for 10-30 days. Talks are on with many other districts for execution of the same in their areas. In addition to these, food kits are also being provided in these districts to those who have facilities to cook at home. Around 300 workers and daily wagers engaged in construction of REC World Head Quarters, Gurugram belonging to various states like Bihar, West Bengal, Odisha, Gujarat etc.  &amp; other needy people from vicinity areas are also being provided ration items like Atta, Rice, Dal, Edible Oil, Soap, Sanitizers etc. on a bi-weekly basis.</w:t>
      </w:r>
    </w:p>
    <w:p w:rsidR="001A2B62" w:rsidRPr="001A2B62" w:rsidRDefault="001A2B62" w:rsidP="001A2B62">
      <w:pPr>
        <w:shd w:val="clear" w:color="auto" w:fill="FFFFFF"/>
        <w:spacing w:line="181" w:lineRule="atLeast"/>
        <w:rPr>
          <w:rFonts w:ascii="Calibri" w:eastAsia="Times New Roman" w:hAnsi="Calibri" w:cs="Calibri"/>
          <w:color w:val="222222"/>
        </w:rPr>
      </w:pPr>
      <w:r w:rsidRPr="001A2B62">
        <w:rPr>
          <w:rFonts w:ascii="Calibri" w:eastAsia="Times New Roman" w:hAnsi="Calibri" w:cs="Calibri"/>
          <w:b/>
          <w:bCs/>
          <w:color w:val="222222"/>
        </w:rPr>
        <w:t>IRCTC serves community meals to underprivileged in country (UPDATED)</w:t>
      </w:r>
    </w:p>
    <w:p w:rsidR="001A2B62" w:rsidRPr="001A2B62" w:rsidRDefault="001A2B62" w:rsidP="001A2B62">
      <w:pPr>
        <w:shd w:val="clear" w:color="auto" w:fill="FFFFFF"/>
        <w:spacing w:line="181" w:lineRule="atLeast"/>
        <w:rPr>
          <w:rFonts w:ascii="Calibri" w:eastAsia="Times New Roman" w:hAnsi="Calibri" w:cs="Calibri"/>
          <w:color w:val="222222"/>
        </w:rPr>
      </w:pPr>
      <w:r w:rsidRPr="001A2B62">
        <w:rPr>
          <w:rFonts w:ascii="Calibri" w:eastAsia="Times New Roman" w:hAnsi="Calibri" w:cs="Calibri"/>
          <w:color w:val="222222"/>
        </w:rPr>
        <w:t>The Indian Railway Catering And Tourism Corporation Limited (IRCTC), the Miniratna PSU of Indian Railways and one of the largest tourism and hospitality service companies of the country, is extending all possible assistance to the central and state governments in their fight against the COVID-19 pandemic which is knocking the door of India at present. During the 21 days lockdown period announced by the Central from 22nd March onwards to combat COVID-19, IRCTC has opened up its kitchen units in 28 towns and cities around the country for serving community meals to poor and needy at the time of this grave and unprecedented health emergency which the country is facing for the first time after independence.  The company has mobilized all its requisite resources including material and logistics with its able team of catering professionals to ensure that meals reach the destinations on time. The food is being prepared with the minimum staff maintaining proper hygienic standards, nutritional value and all health protocols including social distancing. Ever since the starting of meal production from March 28, 2020,  from its quantity kitchens based across 28 locations in the country including New Delhi, Bengaluru, Hubli, Mumbai, Ahmedabad, Bhusawal, Howrah, Patna, Gaya, Ranchi, Katihar, Deen Dayal Upadhyaya Nagar, Balasore, Vijaywada, Khurda, Katpadi, Tiruchirapalli, Dhanbad, Guwahati, Samastipur, Prayagraj,  Itarsi, Vishakhapatnam, Chengalpatu, Pune, Hajipur, Raipur and Tatanagar. IRCTC has so far served 328375 community meals to underprivileged people in this grave situation with active assistance from Railway Protection Force, State Administration and NGOs. IRCTC being an integral part of Railways understands the importance of selfless service to the underprivileged section of the society and is taking all possible steps to ensure that more and more needy people are served with nutritious community meals at this time.   </w:t>
      </w:r>
    </w:p>
    <w:p w:rsidR="001A2B62" w:rsidRPr="00B571E1" w:rsidRDefault="001A2B62" w:rsidP="00B571E1">
      <w:pPr>
        <w:shd w:val="clear" w:color="auto" w:fill="FFFFFF"/>
        <w:spacing w:after="160" w:line="169" w:lineRule="atLeast"/>
        <w:rPr>
          <w:rFonts w:ascii="Calibri" w:eastAsia="Times New Roman" w:hAnsi="Calibri" w:cs="Calibri"/>
          <w:color w:val="222222"/>
        </w:rPr>
      </w:pPr>
    </w:p>
    <w:p w:rsidR="00F336E2" w:rsidRPr="008B1682" w:rsidRDefault="00F336E2" w:rsidP="008B1682">
      <w:pPr>
        <w:shd w:val="clear" w:color="auto" w:fill="FFFFFF"/>
        <w:spacing w:after="0" w:line="240" w:lineRule="auto"/>
        <w:rPr>
          <w:rFonts w:ascii="Times New Roman" w:eastAsia="Times New Roman" w:hAnsi="Times New Roman" w:cs="Times New Roman"/>
          <w:color w:val="222222"/>
          <w:sz w:val="24"/>
          <w:szCs w:val="24"/>
        </w:rPr>
      </w:pP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CORPORATE</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000000"/>
          <w:sz w:val="24"/>
          <w:szCs w:val="24"/>
        </w:rPr>
        <w:t>Sheshadri quits as CEO of Future Supply Chain Solutions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pacing w:val="3"/>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P V Sheshadri has quit as Chief Executive Officer of Future Supply Chain Solutions.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pacing w:val="3"/>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000000"/>
          <w:sz w:val="24"/>
          <w:szCs w:val="24"/>
        </w:rPr>
        <w:t>Culas quits as Non-Exec Director</w:t>
      </w:r>
      <w:r w:rsidRPr="008B1682">
        <w:rPr>
          <w:rFonts w:ascii="Times New Roman" w:eastAsia="Times New Roman" w:hAnsi="Times New Roman" w:cs="Times New Roman"/>
          <w:color w:val="000000"/>
          <w:sz w:val="24"/>
          <w:szCs w:val="24"/>
        </w:rPr>
        <w:t> </w:t>
      </w:r>
      <w:r w:rsidRPr="008B1682">
        <w:rPr>
          <w:rFonts w:ascii="Times New Roman" w:eastAsia="Times New Roman" w:hAnsi="Times New Roman" w:cs="Times New Roman"/>
          <w:b/>
          <w:bCs/>
          <w:color w:val="000000"/>
          <w:sz w:val="24"/>
          <w:szCs w:val="24"/>
        </w:rPr>
        <w:t>of Shreyas Shipping &amp; Logistics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L B Culas has quit as Non- Executive Director of Shreyas Shipping &amp; Logistics.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pacing w:val="3"/>
          <w:sz w:val="24"/>
          <w:szCs w:val="24"/>
        </w:rPr>
        <w:lastRenderedPageBreak/>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000000"/>
          <w:sz w:val="24"/>
          <w:szCs w:val="24"/>
        </w:rPr>
        <w:t>Ms Thadani quits as Independent Director of Allcargo Logistics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Ms Malini Thadani has quit as Non-Executive Independent Director of Allcargo Logistics.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000000"/>
          <w:sz w:val="24"/>
          <w:szCs w:val="24"/>
        </w:rPr>
        <w:t>Thomas Mathew quits as Independent Director of L&amp;T</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000000"/>
          <w:sz w:val="24"/>
          <w:szCs w:val="24"/>
        </w:rPr>
        <w:t>Thomas Mathew T has quit as Non-Executive Independent Director of Larsen &amp; Toubro.</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FORUM</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DEBATE (1)</w:t>
      </w:r>
    </w:p>
    <w:p w:rsidR="008B1682" w:rsidRPr="008B1682" w:rsidRDefault="008B1682" w:rsidP="008B1682">
      <w:pPr>
        <w:shd w:val="clear" w:color="auto" w:fill="FFFFFF"/>
        <w:spacing w:after="0" w:line="240" w:lineRule="auto"/>
        <w:outlineLvl w:val="1"/>
        <w:rPr>
          <w:rFonts w:ascii="Times New Roman" w:eastAsia="Times New Roman" w:hAnsi="Times New Roman" w:cs="Times New Roman"/>
          <w:b/>
          <w:bCs/>
          <w:color w:val="222222"/>
          <w:sz w:val="36"/>
          <w:szCs w:val="36"/>
        </w:rPr>
      </w:pPr>
      <w:r w:rsidRPr="008B1682">
        <w:rPr>
          <w:rFonts w:ascii="Times New Roman" w:eastAsia="Times New Roman" w:hAnsi="Times New Roman" w:cs="Times New Roman"/>
          <w:b/>
          <w:bCs/>
          <w:i/>
          <w:iCs/>
          <w:color w:val="222222"/>
          <w:sz w:val="24"/>
          <w:szCs w:val="24"/>
        </w:rPr>
        <w:t> </w:t>
      </w:r>
    </w:p>
    <w:p w:rsidR="008B1682" w:rsidRPr="008B1682" w:rsidRDefault="008B1682" w:rsidP="008B1682">
      <w:pPr>
        <w:shd w:val="clear" w:color="auto" w:fill="FFFFFF"/>
        <w:spacing w:after="0" w:line="240" w:lineRule="auto"/>
        <w:outlineLvl w:val="1"/>
        <w:rPr>
          <w:rFonts w:ascii="Times New Roman" w:eastAsia="Times New Roman" w:hAnsi="Times New Roman" w:cs="Times New Roman"/>
          <w:b/>
          <w:bCs/>
          <w:color w:val="222222"/>
          <w:sz w:val="36"/>
          <w:szCs w:val="36"/>
        </w:rPr>
      </w:pPr>
      <w:r w:rsidRPr="008B1682">
        <w:rPr>
          <w:rFonts w:ascii="Times New Roman" w:eastAsia="Times New Roman" w:hAnsi="Times New Roman" w:cs="Times New Roman"/>
          <w:b/>
          <w:bCs/>
          <w:i/>
          <w:iCs/>
          <w:color w:val="222222"/>
          <w:sz w:val="24"/>
          <w:szCs w:val="24"/>
        </w:rPr>
        <w:t>Unified Service in CPOs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Border Guarding Forces (BSF, ITBP and SSB) could be merged into BSF, while, CRPF, Delhi Police, CISF and NSG could all be merged into CRPF. These mergers must not be only for Officers but must include all ranks and be total mergers.</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All India Central Medical Services (AMC, CGHS, CAPFMS and Railway Medical Services) too must be merged and Combatised Medical Service must be for only those doctors and paramedical staff below 40 years. Beyond 40 years the medical and paramedical staff may either serve in Secondary or Tertiary Care centres or at nation wide dispensaries and polyclinics which can serve as PMJAY registering and referral centres and also as surge capacity in times of Disasters or Pandemics. In fact merger of Central Medical Services must be the first priority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C Rao</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b/>
          <w:bCs/>
          <w:color w:val="222222"/>
          <w:sz w:val="24"/>
          <w:szCs w:val="24"/>
        </w:rPr>
        <w:t>Injustice to technical community</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As a senior technocrat myself, I feel very sorry for Mr Sharma who did not make it to the Central Regulatory Authority post. In technically oriented organizations, technocrats should be given the rightful credit and pride of place. I am of the strong opinion that the selection committee, whoever it may be, has done gross injustice to Mr Sharma in particular and the technical community in general. If the services of very talented technocrats are not recognised and utilised properly, the nation as a whole stands to lose on expertise. It is no wonder that thousands and thousands of our brightest engineers flock to outside countries as soon as they graduate because they know that their talents are better recognised and rewarded in those nations when compared to their motherland.</w:t>
      </w:r>
    </w:p>
    <w:p w:rsidR="008B1682" w:rsidRPr="008B1682"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 </w:t>
      </w:r>
    </w:p>
    <w:p w:rsidR="009B3AD8" w:rsidRDefault="008B1682" w:rsidP="008B1682">
      <w:pPr>
        <w:shd w:val="clear" w:color="auto" w:fill="FFFFFF"/>
        <w:spacing w:after="0" w:line="240" w:lineRule="auto"/>
        <w:rPr>
          <w:rFonts w:ascii="Times New Roman" w:eastAsia="Times New Roman" w:hAnsi="Times New Roman" w:cs="Times New Roman"/>
          <w:color w:val="222222"/>
          <w:sz w:val="24"/>
          <w:szCs w:val="24"/>
        </w:rPr>
      </w:pPr>
      <w:r w:rsidRPr="008B1682">
        <w:rPr>
          <w:rFonts w:ascii="Times New Roman" w:eastAsia="Times New Roman" w:hAnsi="Times New Roman" w:cs="Times New Roman"/>
          <w:color w:val="222222"/>
          <w:sz w:val="24"/>
          <w:szCs w:val="24"/>
        </w:rPr>
        <w:t>K Srinivasa Rao</w:t>
      </w:r>
    </w:p>
    <w:p w:rsidR="007F60DF" w:rsidRDefault="007F60DF" w:rsidP="008B1682">
      <w:pPr>
        <w:shd w:val="clear" w:color="auto" w:fill="FFFFFF"/>
        <w:spacing w:after="0" w:line="240" w:lineRule="auto"/>
        <w:rPr>
          <w:rFonts w:ascii="Times New Roman" w:eastAsia="Times New Roman" w:hAnsi="Times New Roman" w:cs="Times New Roman"/>
          <w:color w:val="222222"/>
          <w:sz w:val="24"/>
          <w:szCs w:val="24"/>
        </w:rPr>
      </w:pPr>
    </w:p>
    <w:p w:rsidR="007F60DF" w:rsidRDefault="007F60DF" w:rsidP="008B1682">
      <w:pPr>
        <w:shd w:val="clear" w:color="auto" w:fill="FFFFFF"/>
        <w:spacing w:after="0" w:line="240" w:lineRule="auto"/>
        <w:rPr>
          <w:rFonts w:ascii="Times New Roman" w:eastAsia="Times New Roman" w:hAnsi="Times New Roman" w:cs="Times New Roman"/>
          <w:color w:val="222222"/>
          <w:sz w:val="24"/>
          <w:szCs w:val="24"/>
        </w:rPr>
      </w:pPr>
    </w:p>
    <w:p w:rsidR="007F60DF" w:rsidRPr="008B1682" w:rsidRDefault="007F60DF" w:rsidP="008B168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sectPr w:rsidR="007F60DF" w:rsidRPr="008B1682" w:rsidSect="009B3A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B1682"/>
    <w:rsid w:val="001A2B62"/>
    <w:rsid w:val="001D1AC1"/>
    <w:rsid w:val="0021654C"/>
    <w:rsid w:val="00247254"/>
    <w:rsid w:val="00742731"/>
    <w:rsid w:val="007F60DF"/>
    <w:rsid w:val="008B1682"/>
    <w:rsid w:val="009B3AD8"/>
    <w:rsid w:val="00A81CC8"/>
    <w:rsid w:val="00B571E1"/>
    <w:rsid w:val="00F33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AD8"/>
  </w:style>
  <w:style w:type="paragraph" w:styleId="Heading2">
    <w:name w:val="heading 2"/>
    <w:basedOn w:val="Normal"/>
    <w:link w:val="Heading2Char"/>
    <w:uiPriority w:val="9"/>
    <w:qFormat/>
    <w:rsid w:val="008B16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682"/>
    <w:rPr>
      <w:rFonts w:ascii="Times New Roman" w:eastAsia="Times New Roman" w:hAnsi="Times New Roman" w:cs="Times New Roman"/>
      <w:b/>
      <w:bCs/>
      <w:sz w:val="36"/>
      <w:szCs w:val="36"/>
    </w:rPr>
  </w:style>
  <w:style w:type="character" w:styleId="Strong">
    <w:name w:val="Strong"/>
    <w:basedOn w:val="DefaultParagraphFont"/>
    <w:uiPriority w:val="22"/>
    <w:qFormat/>
    <w:rsid w:val="008B1682"/>
    <w:rPr>
      <w:b/>
      <w:bCs/>
    </w:rPr>
  </w:style>
</w:styles>
</file>

<file path=word/webSettings.xml><?xml version="1.0" encoding="utf-8"?>
<w:webSettings xmlns:r="http://schemas.openxmlformats.org/officeDocument/2006/relationships" xmlns:w="http://schemas.openxmlformats.org/wordprocessingml/2006/main">
  <w:divs>
    <w:div w:id="696542383">
      <w:bodyDiv w:val="1"/>
      <w:marLeft w:val="0"/>
      <w:marRight w:val="0"/>
      <w:marTop w:val="0"/>
      <w:marBottom w:val="0"/>
      <w:divBdr>
        <w:top w:val="none" w:sz="0" w:space="0" w:color="auto"/>
        <w:left w:val="none" w:sz="0" w:space="0" w:color="auto"/>
        <w:bottom w:val="none" w:sz="0" w:space="0" w:color="auto"/>
        <w:right w:val="none" w:sz="0" w:space="0" w:color="auto"/>
      </w:divBdr>
      <w:divsChild>
        <w:div w:id="112596798">
          <w:marLeft w:val="0"/>
          <w:marRight w:val="0"/>
          <w:marTop w:val="86"/>
          <w:marBottom w:val="0"/>
          <w:divBdr>
            <w:top w:val="none" w:sz="0" w:space="0" w:color="auto"/>
            <w:left w:val="none" w:sz="0" w:space="0" w:color="auto"/>
            <w:bottom w:val="none" w:sz="0" w:space="0" w:color="auto"/>
            <w:right w:val="none" w:sz="0" w:space="0" w:color="auto"/>
          </w:divBdr>
          <w:divsChild>
            <w:div w:id="429157677">
              <w:marLeft w:val="0"/>
              <w:marRight w:val="0"/>
              <w:marTop w:val="0"/>
              <w:marBottom w:val="0"/>
              <w:divBdr>
                <w:top w:val="none" w:sz="0" w:space="0" w:color="auto"/>
                <w:left w:val="none" w:sz="0" w:space="0" w:color="auto"/>
                <w:bottom w:val="none" w:sz="0" w:space="0" w:color="auto"/>
                <w:right w:val="none" w:sz="0" w:space="0" w:color="auto"/>
              </w:divBdr>
              <w:divsChild>
                <w:div w:id="342560026">
                  <w:marLeft w:val="0"/>
                  <w:marRight w:val="0"/>
                  <w:marTop w:val="0"/>
                  <w:marBottom w:val="0"/>
                  <w:divBdr>
                    <w:top w:val="none" w:sz="0" w:space="0" w:color="auto"/>
                    <w:left w:val="none" w:sz="0" w:space="0" w:color="auto"/>
                    <w:bottom w:val="none" w:sz="0" w:space="0" w:color="auto"/>
                    <w:right w:val="none" w:sz="0" w:space="0" w:color="auto"/>
                  </w:divBdr>
                  <w:divsChild>
                    <w:div w:id="168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0671">
      <w:bodyDiv w:val="1"/>
      <w:marLeft w:val="0"/>
      <w:marRight w:val="0"/>
      <w:marTop w:val="0"/>
      <w:marBottom w:val="0"/>
      <w:divBdr>
        <w:top w:val="none" w:sz="0" w:space="0" w:color="auto"/>
        <w:left w:val="none" w:sz="0" w:space="0" w:color="auto"/>
        <w:bottom w:val="none" w:sz="0" w:space="0" w:color="auto"/>
        <w:right w:val="none" w:sz="0" w:space="0" w:color="auto"/>
      </w:divBdr>
    </w:div>
    <w:div w:id="1175261617">
      <w:bodyDiv w:val="1"/>
      <w:marLeft w:val="0"/>
      <w:marRight w:val="0"/>
      <w:marTop w:val="0"/>
      <w:marBottom w:val="0"/>
      <w:divBdr>
        <w:top w:val="none" w:sz="0" w:space="0" w:color="auto"/>
        <w:left w:val="none" w:sz="0" w:space="0" w:color="auto"/>
        <w:bottom w:val="none" w:sz="0" w:space="0" w:color="auto"/>
        <w:right w:val="none" w:sz="0" w:space="0" w:color="auto"/>
      </w:divBdr>
    </w:div>
    <w:div w:id="1194801580">
      <w:bodyDiv w:val="1"/>
      <w:marLeft w:val="0"/>
      <w:marRight w:val="0"/>
      <w:marTop w:val="0"/>
      <w:marBottom w:val="0"/>
      <w:divBdr>
        <w:top w:val="none" w:sz="0" w:space="0" w:color="auto"/>
        <w:left w:val="none" w:sz="0" w:space="0" w:color="auto"/>
        <w:bottom w:val="none" w:sz="0" w:space="0" w:color="auto"/>
        <w:right w:val="none" w:sz="0" w:space="0" w:color="auto"/>
      </w:divBdr>
    </w:div>
    <w:div w:id="2122605195">
      <w:bodyDiv w:val="1"/>
      <w:marLeft w:val="0"/>
      <w:marRight w:val="0"/>
      <w:marTop w:val="0"/>
      <w:marBottom w:val="0"/>
      <w:divBdr>
        <w:top w:val="none" w:sz="0" w:space="0" w:color="auto"/>
        <w:left w:val="none" w:sz="0" w:space="0" w:color="auto"/>
        <w:bottom w:val="none" w:sz="0" w:space="0" w:color="auto"/>
        <w:right w:val="none" w:sz="0" w:space="0" w:color="auto"/>
      </w:divBdr>
      <w:divsChild>
        <w:div w:id="980378307">
          <w:marLeft w:val="0"/>
          <w:marRight w:val="0"/>
          <w:marTop w:val="0"/>
          <w:marBottom w:val="0"/>
          <w:divBdr>
            <w:top w:val="none" w:sz="0" w:space="0" w:color="auto"/>
            <w:left w:val="none" w:sz="0" w:space="0" w:color="auto"/>
            <w:bottom w:val="none" w:sz="0" w:space="0" w:color="auto"/>
            <w:right w:val="none" w:sz="0" w:space="0" w:color="auto"/>
          </w:divBdr>
          <w:divsChild>
            <w:div w:id="1785997249">
              <w:marLeft w:val="0"/>
              <w:marRight w:val="0"/>
              <w:marTop w:val="0"/>
              <w:marBottom w:val="0"/>
              <w:divBdr>
                <w:top w:val="none" w:sz="0" w:space="0" w:color="auto"/>
                <w:left w:val="none" w:sz="0" w:space="0" w:color="auto"/>
                <w:bottom w:val="none" w:sz="0" w:space="0" w:color="auto"/>
                <w:right w:val="none" w:sz="0" w:space="0" w:color="auto"/>
              </w:divBdr>
              <w:divsChild>
                <w:div w:id="459418930">
                  <w:marLeft w:val="0"/>
                  <w:marRight w:val="0"/>
                  <w:marTop w:val="86"/>
                  <w:marBottom w:val="0"/>
                  <w:divBdr>
                    <w:top w:val="none" w:sz="0" w:space="0" w:color="auto"/>
                    <w:left w:val="none" w:sz="0" w:space="0" w:color="auto"/>
                    <w:bottom w:val="none" w:sz="0" w:space="0" w:color="auto"/>
                    <w:right w:val="none" w:sz="0" w:space="0" w:color="auto"/>
                  </w:divBdr>
                  <w:divsChild>
                    <w:div w:id="775052669">
                      <w:marLeft w:val="0"/>
                      <w:marRight w:val="0"/>
                      <w:marTop w:val="0"/>
                      <w:marBottom w:val="0"/>
                      <w:divBdr>
                        <w:top w:val="none" w:sz="0" w:space="0" w:color="auto"/>
                        <w:left w:val="none" w:sz="0" w:space="0" w:color="auto"/>
                        <w:bottom w:val="none" w:sz="0" w:space="0" w:color="auto"/>
                        <w:right w:val="none" w:sz="0" w:space="0" w:color="auto"/>
                      </w:divBdr>
                      <w:divsChild>
                        <w:div w:id="351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13</cp:revision>
  <dcterms:created xsi:type="dcterms:W3CDTF">2020-04-06T04:21:00Z</dcterms:created>
  <dcterms:modified xsi:type="dcterms:W3CDTF">2020-04-07T06:12:00Z</dcterms:modified>
</cp:coreProperties>
</file>